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8703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703310"/>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ROTHBERG JONATHAN 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Quantum-Si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QSI</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440" w:type="dxa"/>
            <w:vAlign w:val="bottom"/>
            <w:tcBorders>
              <w:bottom w:val="single" w:sz="8" w:color="0000EE"/>
            </w:tcBorders>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440" w:type="dxa"/>
            <w:vAlign w:val="bottom"/>
            <w:gridSpan w:val="2"/>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6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80" w:type="dxa"/>
            <w:vAlign w:val="bottom"/>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05/18/2026</w:t>
            </w:r>
          </w:p>
        </w:tc>
        <w:tc>
          <w:tcPr>
            <w:tcW w:w="2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QUANTUM-SI INCORPORATED</w:t>
            </w:r>
          </w:p>
        </w:tc>
        <w:tc>
          <w:tcPr>
            <w:tcW w:w="1460" w:type="dxa"/>
            <w:vAlign w:val="bottom"/>
            <w:gridSpan w:val="3"/>
            <w:vMerge w:val="continue"/>
          </w:tcPr>
          <w:p>
            <w:pPr>
              <w:spacing w:after="0"/>
              <w:rPr>
                <w:sz w:val="10"/>
                <w:szCs w:val="10"/>
                <w:color w:val="auto"/>
              </w:rPr>
            </w:pPr>
          </w:p>
        </w:tc>
        <w:tc>
          <w:tcPr>
            <w:tcW w:w="24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29 BUSINESS PARK DRIVE</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tcPr>
          <w:p>
            <w:pPr>
              <w:spacing w:after="0"/>
              <w:rPr>
                <w:sz w:val="11"/>
                <w:szCs w:val="11"/>
                <w:color w:val="auto"/>
              </w:rPr>
            </w:pPr>
          </w:p>
        </w:tc>
        <w:tc>
          <w:tcPr>
            <w:tcW w:w="24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BRANFORD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06405</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NVR</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1,904,866</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JNR</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1,930,960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GBR</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1,930,960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EJR</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1,930,960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2,568,443</w:t>
            </w:r>
          </w:p>
        </w:tc>
        <w:tc>
          <w:tcPr>
            <w:tcW w:w="96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JAR</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1,250,000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23rd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1,917,067</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Century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vMerge w:val="continue"/>
          </w:tcPr>
          <w:p>
            <w:pPr>
              <w:spacing w:after="0"/>
              <w:rPr>
                <w:sz w:val="9"/>
                <w:szCs w:val="9"/>
                <w:color w:val="auto"/>
              </w:rPr>
            </w:pPr>
          </w:p>
        </w:tc>
        <w:tc>
          <w:tcPr>
            <w:tcW w:w="1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LLC</w:t>
            </w:r>
            <w:r>
              <w:rPr>
                <w:rFonts w:ascii="Times New Roman" w:cs="Times New Roman" w:eastAsia="Times New Roman" w:hAnsi="Times New Roman"/>
                <w:sz w:val="10"/>
                <w:szCs w:val="10"/>
                <w:color w:val="008000"/>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Bonnie 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273,422</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Gould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Rothberg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MD</w:t>
            </w:r>
            <w:r>
              <w:rPr>
                <w:rFonts w:ascii="Times New Roman" w:cs="Times New Roman" w:eastAsia="Times New Roman" w:hAnsi="Times New Roman"/>
                <w:sz w:val="10"/>
                <w:szCs w:val="10"/>
                <w:color w:val="008000"/>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4C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17,943,750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520" w:type="dxa"/>
            <w:vAlign w:val="bottom"/>
            <w:tcBorders>
              <w:bottom w:val="single" w:sz="8" w:color="2C2C2C"/>
            </w:tcBorders>
          </w:tcPr>
          <w:p>
            <w:pPr>
              <w:spacing w:after="0"/>
              <w:rPr>
                <w:sz w:val="23"/>
                <w:szCs w:val="23"/>
                <w:color w:val="auto"/>
              </w:rPr>
            </w:pPr>
          </w:p>
        </w:tc>
        <w:tc>
          <w:tcPr>
            <w:tcW w:w="182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0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110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I, LLC</w:t>
            </w:r>
            <w:r>
              <w:rPr>
                <w:rFonts w:ascii="Times New Roman" w:cs="Times New Roman" w:eastAsia="Times New Roman" w:hAnsi="Times New Roman"/>
                <w:sz w:val="21"/>
                <w:szCs w:val="21"/>
                <w:color w:val="008000"/>
                <w:vertAlign w:val="superscript"/>
              </w:rPr>
              <w:t>(1)</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4C</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6"/>
              </w:rPr>
              <w:t>1,993,750</w:t>
            </w:r>
          </w:p>
        </w:tc>
        <w:tc>
          <w:tcPr>
            <w:tcW w:w="9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8"/>
              </w:rPr>
              <w:t>V, LLC</w:t>
            </w:r>
            <w:r>
              <w:rPr>
                <w:rFonts w:ascii="Times New Roman" w:cs="Times New Roman" w:eastAsia="Times New Roman" w:hAnsi="Times New Roman"/>
                <w:sz w:val="21"/>
                <w:szCs w:val="21"/>
                <w:color w:val="008000"/>
                <w:w w:val="98"/>
                <w:vertAlign w:val="superscript"/>
              </w:rPr>
              <w:t>(1)</w:t>
            </w: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80" w:type="dxa"/>
        <w:tblCellMar>
          <w:top w:w="0" w:type="dxa"/>
          <w:left w:w="0" w:type="dxa"/>
          <w:bottom w:w="0" w:type="dxa"/>
          <w:right w:w="0" w:type="dxa"/>
        </w:tblCellMar>
      </w:tblP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tcPr>
          <w:p>
            <w:pPr>
              <w:ind w:left="1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40" w:type="dxa"/>
            <w:vAlign w:val="bottom"/>
          </w:tcPr>
          <w:p>
            <w:pPr>
              <w:ind w:left="6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tcPr>
          <w:p>
            <w:pPr>
              <w:ind w:left="1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4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tcPr>
          <w:p>
            <w:pPr>
              <w:ind w:left="12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1440" w:type="dxa"/>
            <w:vAlign w:val="bottom"/>
          </w:tcPr>
          <w:p>
            <w:pPr>
              <w:spacing w:after="0"/>
              <w:rPr>
                <w:sz w:val="11"/>
                <w:szCs w:val="11"/>
                <w:color w:val="auto"/>
              </w:rPr>
            </w:pPr>
          </w:p>
        </w:tc>
        <w:tc>
          <w:tcPr>
            <w:tcW w:w="1340" w:type="dxa"/>
            <w:vAlign w:val="bottom"/>
          </w:tcPr>
          <w:p>
            <w:pPr>
              <w:ind w:left="1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1440" w:type="dxa"/>
            <w:vAlign w:val="bottom"/>
          </w:tcPr>
          <w:p>
            <w:pPr>
              <w:spacing w:after="0"/>
              <w:rPr>
                <w:sz w:val="11"/>
                <w:szCs w:val="11"/>
                <w:color w:val="auto"/>
              </w:rPr>
            </w:pPr>
          </w:p>
        </w:tc>
        <w:tc>
          <w:tcPr>
            <w:tcW w:w="1340" w:type="dxa"/>
            <w:vAlign w:val="bottom"/>
          </w:tcPr>
          <w:p>
            <w:pPr>
              <w:ind w:left="12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1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1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1700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17005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1"/>
        </w:trPr>
        <w:tc>
          <w:tcPr>
            <w:tcW w:w="7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180" w:type="dxa"/>
            <w:vAlign w:val="bottom"/>
            <w:gridSpan w:val="9"/>
          </w:tcPr>
          <w:p>
            <w:pPr>
              <w:ind w:left="4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line="77" w:lineRule="exact"/>
              <w:rPr>
                <w:sz w:val="20"/>
                <w:szCs w:val="20"/>
                <w:color w:val="auto"/>
              </w:rPr>
            </w:pPr>
            <w:r>
              <w:rPr>
                <w:rFonts w:ascii="Arial" w:cs="Arial" w:eastAsia="Arial" w:hAnsi="Arial"/>
                <w:sz w:val="8"/>
                <w:szCs w:val="8"/>
                <w:b w:val="1"/>
                <w:bCs w:val="1"/>
                <w:color w:val="auto"/>
              </w:rPr>
              <w:t>or</w:t>
            </w: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500" w:type="dxa"/>
            <w:vAlign w:val="bottom"/>
            <w:gridSpan w:val="8"/>
          </w:tcPr>
          <w:p>
            <w:pPr>
              <w:ind w:left="740"/>
              <w:spacing w:after="0" w:line="114" w:lineRule="exact"/>
              <w:rPr>
                <w:sz w:val="20"/>
                <w:szCs w:val="20"/>
                <w:color w:val="auto"/>
              </w:rPr>
            </w:pPr>
            <w:r>
              <w:rPr>
                <w:rFonts w:ascii="Arial" w:cs="Arial" w:eastAsia="Arial" w:hAnsi="Arial"/>
                <w:sz w:val="13"/>
                <w:szCs w:val="13"/>
                <w:b w:val="1"/>
                <w:bCs w:val="1"/>
                <w:color w:val="auto"/>
              </w:rPr>
              <w:t>(e.g., puts, calls, warrants, options, convertible securities)</w:t>
            </w:r>
          </w:p>
        </w:tc>
        <w:tc>
          <w:tcPr>
            <w:tcW w:w="6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ind w:left="60"/>
              <w:spacing w:after="0"/>
              <w:rPr>
                <w:sz w:val="20"/>
                <w:szCs w:val="20"/>
                <w:color w:val="auto"/>
              </w:rPr>
            </w:pPr>
            <w:r>
              <w:rPr>
                <w:rFonts w:ascii="Arial" w:cs="Arial" w:eastAsia="Arial" w:hAnsi="Arial"/>
                <w:sz w:val="2"/>
                <w:szCs w:val="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2"/>
                <w:szCs w:val="2"/>
                <w:b w:val="1"/>
                <w:bCs w:val="1"/>
                <w:color w:val="auto"/>
              </w:rPr>
              <w:t>Expiration</w:t>
            </w:r>
          </w:p>
        </w:tc>
        <w:tc>
          <w:tcPr>
            <w:tcW w:w="680" w:type="dxa"/>
            <w:vAlign w:val="bottom"/>
          </w:tcPr>
          <w:p>
            <w:pPr>
              <w:spacing w:after="0"/>
              <w:rPr>
                <w:sz w:val="2"/>
                <w:szCs w:val="2"/>
                <w:color w:val="auto"/>
              </w:rPr>
            </w:pPr>
          </w:p>
        </w:tc>
        <w:tc>
          <w:tcPr>
            <w:tcW w:w="620" w:type="dxa"/>
            <w:vAlign w:val="bottom"/>
          </w:tcPr>
          <w:p>
            <w:pPr>
              <w:spacing w:after="0"/>
              <w:rPr>
                <w:sz w:val="20"/>
                <w:szCs w:val="20"/>
                <w:color w:val="auto"/>
              </w:rPr>
            </w:pPr>
            <w:r>
              <w:rPr>
                <w:rFonts w:ascii="Arial" w:cs="Arial" w:eastAsia="Arial" w:hAnsi="Arial"/>
                <w:sz w:val="2"/>
                <w:szCs w:val="2"/>
                <w:b w:val="1"/>
                <w:bCs w:val="1"/>
                <w:color w:val="auto"/>
              </w:rPr>
              <w:t>Number</w:t>
            </w: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6"/>
        </w:trPr>
        <w:tc>
          <w:tcPr>
            <w:tcW w:w="700" w:type="dxa"/>
            <w:vAlign w:val="bottom"/>
          </w:tcPr>
          <w:p>
            <w:pPr>
              <w:ind w:left="80"/>
              <w:spacing w:after="0" w:line="116" w:lineRule="exact"/>
              <w:rPr>
                <w:sz w:val="20"/>
                <w:szCs w:val="20"/>
                <w:color w:val="auto"/>
              </w:rPr>
            </w:pPr>
            <w:r>
              <w:rPr>
                <w:rFonts w:ascii="Times New Roman" w:cs="Times New Roman" w:eastAsia="Times New Roman" w:hAnsi="Times New Roman"/>
                <w:sz w:val="13"/>
                <w:szCs w:val="13"/>
                <w:color w:val="0000FF"/>
                <w:w w:val="72"/>
              </w:rPr>
              <w:t>Stock</w:t>
            </w:r>
            <w:r>
              <w:rPr>
                <w:rFonts w:ascii="Arial" w:cs="Arial" w:eastAsia="Arial" w:hAnsi="Arial"/>
                <w:sz w:val="11"/>
                <w:szCs w:val="11"/>
                <w:b w:val="1"/>
                <w:bCs w:val="1"/>
                <w:color w:val="000000"/>
                <w:w w:val="72"/>
              </w:rPr>
              <w:t>Derivative</w:t>
            </w:r>
          </w:p>
        </w:tc>
        <w:tc>
          <w:tcPr>
            <w:tcW w:w="7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line="116"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0"/>
                <w:szCs w:val="10"/>
                <w:color w:val="auto"/>
              </w:rPr>
            </w:pPr>
          </w:p>
        </w:tc>
        <w:tc>
          <w:tcPr>
            <w:tcW w:w="1480" w:type="dxa"/>
            <w:vAlign w:val="bottom"/>
            <w:gridSpan w:val="2"/>
          </w:tcPr>
          <w:p>
            <w:pPr>
              <w:ind w:left="60"/>
              <w:spacing w:after="0" w:line="116"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line="116"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line="116"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6"/>
        </w:trPr>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6"/>
                <w:szCs w:val="6"/>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120"/>
              <w:spacing w:after="0" w:line="77" w:lineRule="exact"/>
              <w:rPr>
                <w:sz w:val="20"/>
                <w:szCs w:val="20"/>
                <w:color w:val="auto"/>
              </w:rPr>
            </w:pPr>
            <w:r>
              <w:rPr>
                <w:rFonts w:ascii="Times New Roman" w:cs="Times New Roman" w:eastAsia="Times New Roman" w:hAnsi="Times New Roman"/>
                <w:sz w:val="8"/>
                <w:szCs w:val="8"/>
                <w:color w:val="0000FF"/>
              </w:rPr>
              <w:t>Class A</w:t>
            </w:r>
          </w:p>
        </w:tc>
        <w:tc>
          <w:tcPr>
            <w:tcW w:w="6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51"/>
        </w:trPr>
        <w:tc>
          <w:tcPr>
            <w:tcW w:w="7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680" w:type="dxa"/>
            <w:vAlign w:val="bottom"/>
          </w:tcPr>
          <w:p>
            <w:pPr>
              <w:ind w:left="80"/>
              <w:spacing w:after="0" w:line="51" w:lineRule="exact"/>
              <w:rPr>
                <w:sz w:val="20"/>
                <w:szCs w:val="20"/>
                <w:color w:val="auto"/>
              </w:rPr>
            </w:pPr>
            <w:r>
              <w:rPr>
                <w:rFonts w:ascii="Arial" w:cs="Arial" w:eastAsia="Arial" w:hAnsi="Arial"/>
                <w:sz w:val="5"/>
                <w:szCs w:val="5"/>
                <w:b w:val="1"/>
                <w:bCs w:val="1"/>
                <w:color w:val="auto"/>
              </w:rPr>
              <w:t>Underlying</w:t>
            </w:r>
          </w:p>
        </w:tc>
        <w:tc>
          <w:tcPr>
            <w:tcW w:w="6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70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ind w:left="180"/>
              <w:spacing w:after="0" w:line="89"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0"/>
                <w:szCs w:val="10"/>
                <w:color w:val="0000FF"/>
              </w:rPr>
              <w:t>0.8539</w:t>
            </w:r>
          </w:p>
        </w:tc>
        <w:tc>
          <w:tcPr>
            <w:tcW w:w="1060" w:type="dxa"/>
            <w:vAlign w:val="bottom"/>
          </w:tcPr>
          <w:p>
            <w:pPr>
              <w:jc w:val="right"/>
              <w:ind w:right="185"/>
              <w:spacing w:after="0" w:line="89" w:lineRule="exact"/>
              <w:rPr>
                <w:sz w:val="20"/>
                <w:szCs w:val="20"/>
                <w:color w:val="auto"/>
              </w:rPr>
            </w:pPr>
            <w:r>
              <w:rPr>
                <w:rFonts w:ascii="Times New Roman" w:cs="Times New Roman" w:eastAsia="Times New Roman" w:hAnsi="Times New Roman"/>
                <w:sz w:val="10"/>
                <w:szCs w:val="10"/>
                <w:color w:val="0000FF"/>
              </w:rPr>
              <w:t>05/18/2026</w:t>
            </w:r>
          </w:p>
        </w:tc>
        <w:tc>
          <w:tcPr>
            <w:tcW w:w="10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160"/>
              <w:spacing w:after="0" w:line="89" w:lineRule="exact"/>
              <w:rPr>
                <w:sz w:val="20"/>
                <w:szCs w:val="20"/>
                <w:color w:val="auto"/>
              </w:rPr>
            </w:pPr>
            <w:r>
              <w:rPr>
                <w:rFonts w:ascii="Times New Roman" w:cs="Times New Roman" w:eastAsia="Times New Roman" w:hAnsi="Times New Roman"/>
                <w:sz w:val="10"/>
                <w:szCs w:val="10"/>
                <w:color w:val="0000FF"/>
              </w:rPr>
              <w:t>A</w:t>
            </w:r>
          </w:p>
        </w:tc>
        <w:tc>
          <w:tcPr>
            <w:tcW w:w="64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00FF"/>
              </w:rPr>
              <w:t>251,185</w:t>
            </w:r>
          </w:p>
        </w:tc>
        <w:tc>
          <w:tcPr>
            <w:tcW w:w="220" w:type="dxa"/>
            <w:vAlign w:val="bottom"/>
          </w:tcPr>
          <w:p>
            <w:pPr>
              <w:spacing w:after="0"/>
              <w:rPr>
                <w:sz w:val="7"/>
                <w:szCs w:val="7"/>
                <w:color w:val="auto"/>
              </w:rPr>
            </w:pPr>
          </w:p>
        </w:tc>
        <w:tc>
          <w:tcPr>
            <w:tcW w:w="780" w:type="dxa"/>
            <w:vAlign w:val="bottom"/>
          </w:tcPr>
          <w:p>
            <w:pPr>
              <w:ind w:left="320"/>
              <w:spacing w:after="0" w:line="89" w:lineRule="exact"/>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05/18/2036</w:t>
            </w:r>
          </w:p>
        </w:tc>
        <w:tc>
          <w:tcPr>
            <w:tcW w:w="680" w:type="dxa"/>
            <w:vAlign w:val="bottom"/>
          </w:tcPr>
          <w:p>
            <w:pPr>
              <w:ind w:left="80"/>
              <w:spacing w:after="0" w:line="89" w:lineRule="exact"/>
              <w:rPr>
                <w:sz w:val="20"/>
                <w:szCs w:val="20"/>
                <w:color w:val="auto"/>
              </w:rPr>
            </w:pPr>
            <w:r>
              <w:rPr>
                <w:rFonts w:ascii="Times New Roman" w:cs="Times New Roman" w:eastAsia="Times New Roman" w:hAnsi="Times New Roman"/>
                <w:sz w:val="10"/>
                <w:szCs w:val="10"/>
                <w:color w:val="0000FF"/>
              </w:rPr>
              <w:t>Common</w:t>
            </w:r>
          </w:p>
        </w:tc>
        <w:tc>
          <w:tcPr>
            <w:tcW w:w="620" w:type="dxa"/>
            <w:vAlign w:val="bottom"/>
          </w:tcPr>
          <w:p>
            <w:pPr>
              <w:spacing w:after="0"/>
              <w:rPr>
                <w:sz w:val="7"/>
                <w:szCs w:val="7"/>
                <w:color w:val="auto"/>
              </w:rPr>
            </w:pPr>
          </w:p>
        </w:tc>
        <w:tc>
          <w:tcPr>
            <w:tcW w:w="680" w:type="dxa"/>
            <w:vAlign w:val="bottom"/>
          </w:tcPr>
          <w:p>
            <w:pPr>
              <w:ind w:left="280"/>
              <w:spacing w:after="0" w:line="89" w:lineRule="exact"/>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0"/>
                <w:szCs w:val="10"/>
                <w:color w:val="0000FF"/>
              </w:rPr>
              <w:t>0</w:t>
            </w:r>
          </w:p>
        </w:tc>
        <w:tc>
          <w:tcPr>
            <w:tcW w:w="920" w:type="dxa"/>
            <w:vAlign w:val="bottom"/>
          </w:tcPr>
          <w:p>
            <w:pPr>
              <w:ind w:left="260"/>
              <w:spacing w:after="0" w:line="89" w:lineRule="exact"/>
              <w:rPr>
                <w:sz w:val="20"/>
                <w:szCs w:val="20"/>
                <w:color w:val="auto"/>
              </w:rPr>
            </w:pPr>
            <w:r>
              <w:rPr>
                <w:rFonts w:ascii="Times New Roman" w:cs="Times New Roman" w:eastAsia="Times New Roman" w:hAnsi="Times New Roman"/>
                <w:sz w:val="10"/>
                <w:szCs w:val="10"/>
                <w:color w:val="0000FF"/>
              </w:rPr>
              <w:t>251,185</w:t>
            </w:r>
          </w:p>
        </w:tc>
        <w:tc>
          <w:tcPr>
            <w:tcW w:w="720" w:type="dxa"/>
            <w:vAlign w:val="bottom"/>
          </w:tcPr>
          <w:p>
            <w:pPr>
              <w:ind w:left="320"/>
              <w:spacing w:after="0" w:line="89" w:lineRule="exact"/>
              <w:rPr>
                <w:sz w:val="20"/>
                <w:szCs w:val="20"/>
                <w:color w:val="auto"/>
              </w:rPr>
            </w:pPr>
            <w:r>
              <w:rPr>
                <w:rFonts w:ascii="Times New Roman" w:cs="Times New Roman" w:eastAsia="Times New Roman" w:hAnsi="Times New Roman"/>
                <w:sz w:val="10"/>
                <w:szCs w:val="10"/>
                <w:color w:val="0000FF"/>
              </w:rPr>
              <w:t>D</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38"/>
        </w:trPr>
        <w:tc>
          <w:tcPr>
            <w:tcW w:w="700" w:type="dxa"/>
            <w:vAlign w:val="bottom"/>
          </w:tcPr>
          <w:p>
            <w:pPr>
              <w:ind w:left="120"/>
              <w:spacing w:after="0"/>
              <w:rPr>
                <w:sz w:val="20"/>
                <w:szCs w:val="20"/>
                <w:color w:val="auto"/>
              </w:rPr>
            </w:pPr>
            <w:r>
              <w:rPr>
                <w:rFonts w:ascii="Arial" w:cs="Arial" w:eastAsia="Arial" w:hAnsi="Arial"/>
                <w:sz w:val="3"/>
                <w:szCs w:val="3"/>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3"/>
                <w:szCs w:val="3"/>
                <w:b w:val="1"/>
                <w:bCs w:val="1"/>
                <w:color w:val="auto"/>
              </w:rPr>
              <w:t>Price of</w:t>
            </w:r>
          </w:p>
        </w:tc>
        <w:tc>
          <w:tcPr>
            <w:tcW w:w="10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780" w:type="dxa"/>
            <w:vAlign w:val="bottom"/>
          </w:tcPr>
          <w:p>
            <w:pPr>
              <w:ind w:left="60"/>
              <w:spacing w:after="0"/>
              <w:rPr>
                <w:sz w:val="20"/>
                <w:szCs w:val="20"/>
                <w:color w:val="auto"/>
              </w:rPr>
            </w:pPr>
            <w:r>
              <w:rPr>
                <w:rFonts w:ascii="Arial" w:cs="Arial" w:eastAsia="Arial" w:hAnsi="Arial"/>
                <w:sz w:val="3"/>
                <w:szCs w:val="3"/>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3"/>
                <w:szCs w:val="3"/>
                <w:b w:val="1"/>
                <w:bCs w:val="1"/>
                <w:color w:val="auto"/>
              </w:rPr>
              <w:t>Acquired (A)</w:t>
            </w: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00" w:type="dxa"/>
            <w:vAlign w:val="bottom"/>
            <w:gridSpan w:val="2"/>
          </w:tcPr>
          <w:p>
            <w:pPr>
              <w:ind w:left="80"/>
              <w:spacing w:after="0" w:line="39" w:lineRule="exact"/>
              <w:rPr>
                <w:sz w:val="20"/>
                <w:szCs w:val="20"/>
                <w:color w:val="auto"/>
              </w:rPr>
            </w:pPr>
            <w:r>
              <w:rPr>
                <w:rFonts w:ascii="Arial" w:cs="Arial" w:eastAsia="Arial" w:hAnsi="Arial"/>
                <w:sz w:val="4"/>
                <w:szCs w:val="4"/>
                <w:b w:val="1"/>
                <w:bCs w:val="1"/>
                <w:color w:val="auto"/>
              </w:rPr>
              <w:t>Derivative Security</w:t>
            </w:r>
            <w:r>
              <w:rPr>
                <w:rFonts w:ascii="Times New Roman" w:cs="Times New Roman" w:eastAsia="Times New Roman" w:hAnsi="Times New Roman"/>
                <w:sz w:val="4"/>
                <w:szCs w:val="4"/>
                <w:color w:val="0000FF"/>
              </w:rPr>
              <w:t>251,185</w:t>
            </w:r>
          </w:p>
        </w:tc>
        <w:tc>
          <w:tcPr>
            <w:tcW w:w="680" w:type="dxa"/>
            <w:vAlign w:val="bottom"/>
          </w:tcPr>
          <w:p>
            <w:pPr>
              <w:ind w:left="60"/>
              <w:spacing w:after="0"/>
              <w:rPr>
                <w:sz w:val="20"/>
                <w:szCs w:val="20"/>
                <w:color w:val="auto"/>
              </w:rPr>
            </w:pPr>
            <w:r>
              <w:rPr>
                <w:rFonts w:ascii="Arial" w:cs="Arial" w:eastAsia="Arial" w:hAnsi="Arial"/>
                <w:sz w:val="3"/>
                <w:szCs w:val="3"/>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3"/>
                <w:szCs w:val="3"/>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3"/>
                <w:szCs w:val="3"/>
                <w:b w:val="1"/>
                <w:bCs w:val="1"/>
                <w:color w:val="auto"/>
              </w:rPr>
              <w:t>Direct (D)</w:t>
            </w: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70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0000FF"/>
              </w:rPr>
              <w:t>(right to</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ind w:left="180"/>
              <w:spacing w:after="0" w:line="102" w:lineRule="exact"/>
              <w:rPr>
                <w:sz w:val="20"/>
                <w:szCs w:val="20"/>
                <w:color w:val="auto"/>
              </w:rPr>
            </w:pPr>
            <w:r>
              <w:rPr>
                <w:rFonts w:ascii="Times New Roman" w:cs="Times New Roman" w:eastAsia="Times New Roman" w:hAnsi="Times New Roman"/>
                <w:sz w:val="11"/>
                <w:szCs w:val="11"/>
                <w:color w:val="0000FF"/>
              </w:rPr>
              <w:t>Stock</w:t>
            </w: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49"/>
        </w:trPr>
        <w:tc>
          <w:tcPr>
            <w:tcW w:w="700" w:type="dxa"/>
            <w:vAlign w:val="bottom"/>
          </w:tcPr>
          <w:p>
            <w:pPr>
              <w:ind w:left="80"/>
              <w:spacing w:after="0" w:line="49" w:lineRule="exact"/>
              <w:rPr>
                <w:sz w:val="20"/>
                <w:szCs w:val="20"/>
                <w:color w:val="auto"/>
              </w:rPr>
            </w:pPr>
            <w:r>
              <w:rPr>
                <w:rFonts w:ascii="Times New Roman" w:cs="Times New Roman" w:eastAsia="Times New Roman" w:hAnsi="Times New Roman"/>
                <w:sz w:val="5"/>
                <w:szCs w:val="5"/>
                <w:color w:val="0000FF"/>
              </w:rPr>
              <w:t>buy)</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00" w:type="dxa"/>
            <w:vAlign w:val="bottom"/>
            <w:gridSpan w:val="2"/>
          </w:tcPr>
          <w:p>
            <w:pPr>
              <w:ind w:left="80"/>
              <w:spacing w:after="0" w:line="49" w:lineRule="exact"/>
              <w:rPr>
                <w:sz w:val="20"/>
                <w:szCs w:val="20"/>
                <w:color w:val="auto"/>
              </w:rPr>
            </w:pPr>
            <w:r>
              <w:rPr>
                <w:rFonts w:ascii="Arial" w:cs="Arial" w:eastAsia="Arial" w:hAnsi="Arial"/>
                <w:sz w:val="5"/>
                <w:szCs w:val="5"/>
                <w:b w:val="1"/>
                <w:bCs w:val="1"/>
                <w:color w:val="auto"/>
              </w:rPr>
              <w:t>(Instr. 3 and 4)</w:t>
            </w:r>
          </w:p>
        </w:tc>
        <w:tc>
          <w:tcPr>
            <w:tcW w:w="68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7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ind w:left="60"/>
              <w:spacing w:after="0" w:line="84" w:lineRule="exact"/>
              <w:rPr>
                <w:sz w:val="20"/>
                <w:szCs w:val="20"/>
                <w:color w:val="auto"/>
              </w:rPr>
            </w:pPr>
            <w:r>
              <w:rPr>
                <w:rFonts w:ascii="Arial" w:cs="Arial" w:eastAsia="Arial" w:hAnsi="Arial"/>
                <w:sz w:val="9"/>
                <w:szCs w:val="9"/>
                <w:b w:val="1"/>
                <w:bCs w:val="1"/>
                <w:color w:val="auto"/>
              </w:rPr>
              <w:t>Security</w:t>
            </w:r>
          </w:p>
        </w:tc>
        <w:tc>
          <w:tcPr>
            <w:tcW w:w="106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tcPr>
          <w:p>
            <w:pPr>
              <w:ind w:left="80"/>
              <w:spacing w:after="0" w:line="84" w:lineRule="exact"/>
              <w:rPr>
                <w:sz w:val="20"/>
                <w:szCs w:val="20"/>
                <w:color w:val="auto"/>
              </w:rPr>
            </w:pPr>
            <w:r>
              <w:rPr>
                <w:rFonts w:ascii="Arial" w:cs="Arial" w:eastAsia="Arial" w:hAnsi="Arial"/>
                <w:sz w:val="9"/>
                <w:szCs w:val="9"/>
                <w:b w:val="1"/>
                <w:bCs w:val="1"/>
                <w:color w:val="auto"/>
              </w:rPr>
              <w:t>of (D) (Instr.</w:t>
            </w:r>
          </w:p>
        </w:tc>
        <w:tc>
          <w:tcPr>
            <w:tcW w:w="7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ind w:left="60"/>
              <w:spacing w:after="0" w:line="84" w:lineRule="exact"/>
              <w:rPr>
                <w:sz w:val="20"/>
                <w:szCs w:val="20"/>
                <w:color w:val="auto"/>
              </w:rPr>
            </w:pPr>
            <w:r>
              <w:rPr>
                <w:rFonts w:ascii="Arial" w:cs="Arial" w:eastAsia="Arial" w:hAnsi="Arial"/>
                <w:sz w:val="9"/>
                <w:szCs w:val="9"/>
                <w:b w:val="1"/>
                <w:bCs w:val="1"/>
                <w:color w:val="auto"/>
              </w:rPr>
              <w:t>Following</w:t>
            </w:r>
          </w:p>
        </w:tc>
        <w:tc>
          <w:tcPr>
            <w:tcW w:w="720" w:type="dxa"/>
            <w:vAlign w:val="bottom"/>
            <w:tcBorders>
              <w:bottom w:val="single" w:sz="8" w:color="2C2C2C"/>
            </w:tcBorders>
          </w:tcPr>
          <w:p>
            <w:pPr>
              <w:ind w:left="60"/>
              <w:spacing w:after="0" w:line="84" w:lineRule="exact"/>
              <w:rPr>
                <w:sz w:val="20"/>
                <w:szCs w:val="20"/>
                <w:color w:val="auto"/>
              </w:rPr>
            </w:pPr>
            <w:r>
              <w:rPr>
                <w:rFonts w:ascii="Arial" w:cs="Arial" w:eastAsia="Arial" w:hAnsi="Arial"/>
                <w:sz w:val="9"/>
                <w:szCs w:val="9"/>
                <w:b w:val="1"/>
                <w:bCs w:val="1"/>
                <w:color w:val="auto"/>
              </w:rPr>
              <w:t>(I) (Instr. 4)</w:t>
            </w:r>
          </w:p>
        </w:tc>
        <w:tc>
          <w:tcPr>
            <w:tcW w:w="74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20" w:type="dxa"/>
            <w:vAlign w:val="bottom"/>
            <w:gridSpan w:val="3"/>
          </w:tcPr>
          <w:p>
            <w:pPr>
              <w:ind w:left="40"/>
              <w:spacing w:after="0"/>
              <w:rPr>
                <w:sz w:val="20"/>
                <w:szCs w:val="20"/>
                <w:color w:val="auto"/>
              </w:rPr>
            </w:pPr>
            <w:r>
              <w:rPr>
                <w:rFonts w:ascii="Arial" w:cs="Arial" w:eastAsia="Arial" w:hAnsi="Arial"/>
                <w:sz w:val="13"/>
                <w:szCs w:val="13"/>
                <w:b w:val="1"/>
                <w:bCs w:val="1"/>
                <w:color w:val="auto"/>
              </w:rPr>
              <w:t>Explanation of Responses:</w:t>
            </w: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2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restart"/>
          </w:tcPr>
          <w:p>
            <w:pPr>
              <w:ind w:left="60"/>
              <w:spacing w:after="0" w:line="78" w:lineRule="exact"/>
              <w:rPr>
                <w:sz w:val="20"/>
                <w:szCs w:val="20"/>
                <w:color w:val="auto"/>
              </w:rPr>
            </w:pPr>
            <w:r>
              <w:rPr>
                <w:rFonts w:ascii="Arial" w:cs="Arial" w:eastAsia="Arial" w:hAnsi="Arial"/>
                <w:sz w:val="8"/>
                <w:szCs w:val="8"/>
                <w:b w:val="1"/>
                <w:bCs w:val="1"/>
                <w:color w:val="auto"/>
              </w:rPr>
              <w:t>Transaction(s)</w:t>
            </w: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
        </w:trPr>
        <w:tc>
          <w:tcPr>
            <w:tcW w:w="7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right="460"/>
        <w:spacing w:after="0" w:line="266"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 xml:space="preserve">Dr. Rothberg is the sole manager of 4C Holdings I, LLC, 4C Holdings V, LLC, NVR TR, LLC, JNR TR, LLC, GBR TR, LLC, EJR TR, LLC and JAR TR, LLC and Dr. </w:t>
      </w:r>
      <w:r>
        <w:rPr>
          <w:rFonts w:ascii="Arial" w:cs="Arial" w:eastAsia="Arial" w:hAnsi="Arial"/>
          <w:sz w:val="10"/>
          <w:szCs w:val="10"/>
          <w:b w:val="1"/>
          <w:bCs w:val="1"/>
          <w:color w:val="000000"/>
        </w:rPr>
        <w:t>(Instr</w:t>
      </w:r>
      <w:r>
        <w:rPr>
          <w:rFonts w:ascii="Times New Roman" w:cs="Times New Roman" w:eastAsia="Times New Roman" w:hAnsi="Times New Roman"/>
          <w:sz w:val="12"/>
          <w:szCs w:val="12"/>
          <w:color w:val="008000"/>
        </w:rPr>
        <w:t>Rothberg</w:t>
      </w:r>
      <w:r>
        <w:rPr>
          <w:rFonts w:ascii="Arial" w:cs="Arial" w:eastAsia="Arial" w:hAnsi="Arial"/>
          <w:sz w:val="10"/>
          <w:szCs w:val="10"/>
          <w:b w:val="1"/>
          <w:bCs w:val="1"/>
          <w:color w:val="000000"/>
        </w:rPr>
        <w:t>.4)</w:t>
      </w:r>
      <w:r>
        <w:rPr>
          <w:rFonts w:ascii="Times New Roman" w:cs="Times New Roman" w:eastAsia="Times New Roman" w:hAnsi="Times New Roman"/>
          <w:sz w:val="12"/>
          <w:szCs w:val="12"/>
          <w:color w:val="008000"/>
        </w:rPr>
        <w:t xml:space="preserve"> is the spouse of Bonnie E. Gould Rothberg MD and Dr. Rothberg's son is the manager of 23rd Century Capital LLC. Dr. Rothberg disclaims beneficial ownership of the shares held by his spouse and 23rd Century Capital LLC.</w:t>
      </w:r>
    </w:p>
    <w:p>
      <w:pPr>
        <w:spacing w:after="0" w:line="10"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on the date of the Issuer's next regular annual stockholders meeting, subject to continued service through the applicable vesting date.</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4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80" w:type="dxa"/>
            <w:vAlign w:val="bottom"/>
            <w:gridSpan w:val="2"/>
          </w:tcPr>
          <w:p>
            <w:pPr>
              <w:ind w:left="180"/>
              <w:spacing w:after="0"/>
              <w:rPr>
                <w:sz w:val="20"/>
                <w:szCs w:val="20"/>
                <w:color w:val="auto"/>
              </w:rPr>
            </w:pPr>
            <w:r>
              <w:rPr>
                <w:rFonts w:ascii="Arial" w:cs="Arial" w:eastAsia="Arial" w:hAnsi="Arial"/>
                <w:sz w:val="11"/>
                <w:szCs w:val="11"/>
                <w:b w:val="1"/>
                <w:bCs w:val="1"/>
                <w:color w:val="auto"/>
              </w:rPr>
              <w:t>Amount</w:t>
            </w:r>
          </w:p>
        </w:tc>
        <w:tc>
          <w:tcPr>
            <w:tcW w:w="7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0" w:type="dxa"/>
            <w:vAlign w:val="bottom"/>
            <w:gridSpan w:val="3"/>
          </w:tcPr>
          <w:p>
            <w:pPr>
              <w:spacing w:after="0" w:line="77" w:lineRule="exact"/>
              <w:rPr>
                <w:sz w:val="20"/>
                <w:szCs w:val="20"/>
                <w:color w:val="auto"/>
              </w:rPr>
            </w:pPr>
            <w:r>
              <w:rPr>
                <w:rFonts w:ascii="Times New Roman" w:cs="Times New Roman" w:eastAsia="Times New Roman" w:hAnsi="Times New Roman"/>
                <w:sz w:val="8"/>
                <w:szCs w:val="8"/>
                <w:color w:val="0000FF"/>
                <w:highlight w:val="white"/>
              </w:rPr>
              <w:t>/s/ Christian LaPointe, Ph.D.,</w:t>
            </w:r>
          </w:p>
        </w:tc>
        <w:tc>
          <w:tcPr>
            <w:tcW w:w="7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4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80" w:type="dxa"/>
            <w:vAlign w:val="bottom"/>
            <w:gridSpan w:val="2"/>
          </w:tcPr>
          <w:p>
            <w:pPr>
              <w:ind w:left="180"/>
              <w:spacing w:after="0" w:line="63" w:lineRule="exact"/>
              <w:rPr>
                <w:sz w:val="20"/>
                <w:szCs w:val="20"/>
                <w:color w:val="auto"/>
              </w:rPr>
            </w:pPr>
            <w:r>
              <w:rPr>
                <w:rFonts w:ascii="Arial" w:cs="Arial" w:eastAsia="Arial" w:hAnsi="Arial"/>
                <w:sz w:val="7"/>
                <w:szCs w:val="7"/>
                <w:b w:val="1"/>
                <w:bCs w:val="1"/>
                <w:color w:val="auto"/>
              </w:rPr>
              <w:t>or</w:t>
            </w:r>
          </w:p>
        </w:tc>
        <w:tc>
          <w:tcPr>
            <w:tcW w:w="740" w:type="dxa"/>
            <w:vAlign w:val="bottom"/>
            <w:vMerge w:val="restart"/>
          </w:tcPr>
          <w:p>
            <w:pPr>
              <w:spacing w:after="0" w:line="95" w:lineRule="exact"/>
              <w:rPr>
                <w:sz w:val="20"/>
                <w:szCs w:val="20"/>
                <w:color w:val="auto"/>
              </w:rPr>
            </w:pPr>
            <w:r>
              <w:rPr>
                <w:rFonts w:ascii="Times New Roman" w:cs="Times New Roman" w:eastAsia="Times New Roman" w:hAnsi="Times New Roman"/>
                <w:sz w:val="10"/>
                <w:szCs w:val="10"/>
                <w:color w:val="0000FF"/>
              </w:rPr>
              <w:t>05/20/2026</w:t>
            </w: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4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restart"/>
          </w:tcPr>
          <w:p>
            <w:pPr>
              <w:ind w:left="480"/>
              <w:spacing w:after="0" w:line="116" w:lineRule="exact"/>
              <w:rPr>
                <w:sz w:val="20"/>
                <w:szCs w:val="20"/>
                <w:color w:val="auto"/>
              </w:rPr>
            </w:pPr>
            <w:r>
              <w:rPr>
                <w:rFonts w:ascii="Arial" w:cs="Arial" w:eastAsia="Arial" w:hAnsi="Arial"/>
                <w:sz w:val="11"/>
                <w:szCs w:val="11"/>
                <w:b w:val="1"/>
                <w:bCs w:val="1"/>
                <w:color w:val="auto"/>
              </w:rPr>
              <w:t>Date</w:t>
            </w:r>
          </w:p>
        </w:tc>
        <w:tc>
          <w:tcPr>
            <w:tcW w:w="1200" w:type="dxa"/>
            <w:vAlign w:val="bottom"/>
            <w:gridSpan w:val="2"/>
            <w:vMerge w:val="restart"/>
          </w:tcPr>
          <w:p>
            <w:pPr>
              <w:ind w:left="60"/>
              <w:spacing w:after="0" w:line="116" w:lineRule="exact"/>
              <w:rPr>
                <w:sz w:val="20"/>
                <w:szCs w:val="20"/>
                <w:color w:val="auto"/>
              </w:rPr>
            </w:pPr>
            <w:r>
              <w:rPr>
                <w:rFonts w:ascii="Arial" w:cs="Arial" w:eastAsia="Arial" w:hAnsi="Arial"/>
                <w:sz w:val="11"/>
                <w:szCs w:val="11"/>
                <w:b w:val="1"/>
                <w:bCs w:val="1"/>
                <w:color w:val="auto"/>
              </w:rPr>
              <w:t>Expiratio</w:t>
            </w:r>
            <w:r>
              <w:rPr>
                <w:rFonts w:ascii="Arial" w:cs="Arial" w:eastAsia="Arial" w:hAnsi="Arial"/>
                <w:sz w:val="11"/>
                <w:szCs w:val="11"/>
                <w:b w:val="1"/>
                <w:bCs w:val="1"/>
                <w:color w:val="auto"/>
                <w:highlight w:val="white"/>
              </w:rPr>
              <w:t>n</w:t>
            </w:r>
          </w:p>
        </w:tc>
        <w:tc>
          <w:tcPr>
            <w:tcW w:w="1580" w:type="dxa"/>
            <w:vAlign w:val="bottom"/>
            <w:gridSpan w:val="2"/>
            <w:vMerge w:val="restart"/>
          </w:tcPr>
          <w:p>
            <w:pPr>
              <w:ind w:left="180"/>
              <w:spacing w:after="0" w:line="116" w:lineRule="exact"/>
              <w:rPr>
                <w:sz w:val="20"/>
                <w:szCs w:val="20"/>
                <w:color w:val="auto"/>
              </w:rPr>
            </w:pPr>
            <w:r>
              <w:rPr>
                <w:rFonts w:ascii="Arial" w:cs="Arial" w:eastAsia="Arial" w:hAnsi="Arial"/>
                <w:sz w:val="11"/>
                <w:szCs w:val="11"/>
                <w:b w:val="1"/>
                <w:bCs w:val="1"/>
                <w:color w:val="auto"/>
                <w:highlight w:val="white"/>
              </w:rPr>
              <w:t>Numb</w:t>
            </w:r>
            <w:r>
              <w:rPr>
                <w:rFonts w:ascii="Arial" w:cs="Arial" w:eastAsia="Arial" w:hAnsi="Arial"/>
                <w:sz w:val="11"/>
                <w:szCs w:val="11"/>
                <w:b w:val="1"/>
                <w:bCs w:val="1"/>
                <w:color w:val="auto"/>
              </w:rPr>
              <w:t>er</w:t>
            </w:r>
          </w:p>
        </w:tc>
        <w:tc>
          <w:tcPr>
            <w:tcW w:w="740" w:type="dxa"/>
            <w:vAlign w:val="bottom"/>
            <w:tcBorders>
              <w:bottom w:val="single" w:sz="8" w:color="auto"/>
            </w:tcBorders>
            <w:vMerge w:val="continue"/>
          </w:tcPr>
          <w:p>
            <w:pPr>
              <w:spacing w:after="0"/>
              <w:rPr>
                <w:sz w:val="4"/>
                <w:szCs w:val="4"/>
                <w:color w:val="auto"/>
              </w:rPr>
            </w:pPr>
          </w:p>
        </w:tc>
        <w:tc>
          <w:tcPr>
            <w:tcW w:w="15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4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4300" w:type="dxa"/>
            <w:vAlign w:val="bottom"/>
            <w:vMerge w:val="restart"/>
          </w:tcPr>
          <w:p>
            <w:pPr>
              <w:ind w:left="3640"/>
              <w:spacing w:after="0"/>
              <w:rPr>
                <w:sz w:val="20"/>
                <w:szCs w:val="20"/>
                <w:color w:val="auto"/>
              </w:rPr>
            </w:pPr>
            <w:r>
              <w:rPr>
                <w:rFonts w:ascii="Arial" w:cs="Arial" w:eastAsia="Arial" w:hAnsi="Arial"/>
                <w:sz w:val="11"/>
                <w:szCs w:val="11"/>
                <w:b w:val="1"/>
                <w:bCs w:val="1"/>
                <w:color w:val="auto"/>
              </w:rPr>
              <w:t>Code  V</w:t>
            </w:r>
          </w:p>
        </w:tc>
        <w:tc>
          <w:tcPr>
            <w:tcW w:w="5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w:t>
            </w:r>
          </w:p>
        </w:tc>
        <w:tc>
          <w:tcPr>
            <w:tcW w:w="12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  Exercisable</w:t>
            </w: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2200" w:type="dxa"/>
            <w:vAlign w:val="bottom"/>
            <w:gridSpan w:val="3"/>
          </w:tcPr>
          <w:p>
            <w:pPr>
              <w:spacing w:after="0" w:line="39" w:lineRule="exact"/>
              <w:rPr>
                <w:sz w:val="20"/>
                <w:szCs w:val="20"/>
                <w:color w:val="auto"/>
              </w:rPr>
            </w:pPr>
            <w:r>
              <w:rPr>
                <w:rFonts w:ascii="Times New Roman" w:cs="Times New Roman" w:eastAsia="Times New Roman" w:hAnsi="Times New Roman"/>
                <w:sz w:val="4"/>
                <w:szCs w:val="4"/>
                <w:color w:val="0000FF"/>
                <w:highlight w:val="white"/>
              </w:rPr>
              <w:t>Attorney-in-</w:t>
            </w:r>
            <w:r>
              <w:rPr>
                <w:rFonts w:ascii="Times New Roman" w:cs="Times New Roman" w:eastAsia="Times New Roman" w:hAnsi="Times New Roman"/>
                <w:sz w:val="4"/>
                <w:szCs w:val="4"/>
                <w:color w:val="0000FF"/>
              </w:rPr>
              <w:t>Fact.</w:t>
            </w:r>
          </w:p>
        </w:tc>
        <w:tc>
          <w:tcPr>
            <w:tcW w:w="7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430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43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ind w:left="200"/>
              <w:spacing w:after="0" w:line="69" w:lineRule="exact"/>
              <w:rPr>
                <w:sz w:val="20"/>
                <w:szCs w:val="20"/>
                <w:color w:val="auto"/>
              </w:rPr>
            </w:pPr>
            <w:r>
              <w:rPr>
                <w:rFonts w:ascii="Arial" w:cs="Arial" w:eastAsia="Arial" w:hAnsi="Arial"/>
                <w:sz w:val="8"/>
                <w:szCs w:val="8"/>
                <w:b w:val="1"/>
                <w:bCs w:val="1"/>
                <w:color w:val="auto"/>
              </w:rPr>
              <w:t>Title</w:t>
            </w:r>
          </w:p>
        </w:tc>
        <w:tc>
          <w:tcPr>
            <w:tcW w:w="1580" w:type="dxa"/>
            <w:vAlign w:val="bottom"/>
            <w:gridSpan w:val="2"/>
          </w:tcPr>
          <w:p>
            <w:pPr>
              <w:ind w:left="180"/>
              <w:spacing w:after="0" w:line="69" w:lineRule="exact"/>
              <w:rPr>
                <w:sz w:val="20"/>
                <w:szCs w:val="20"/>
                <w:color w:val="auto"/>
              </w:rPr>
            </w:pPr>
            <w:r>
              <w:rPr>
                <w:rFonts w:ascii="Arial" w:cs="Arial" w:eastAsia="Arial" w:hAnsi="Arial"/>
                <w:sz w:val="8"/>
                <w:szCs w:val="8"/>
                <w:b w:val="1"/>
                <w:bCs w:val="1"/>
                <w:color w:val="auto"/>
              </w:rPr>
              <w:t>of Shares</w:t>
            </w:r>
          </w:p>
        </w:tc>
        <w:tc>
          <w:tcPr>
            <w:tcW w:w="7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4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226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76352" TargetMode="External"/><Relationship Id="rId14"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2026-05-20T15:07:59Z</dcterms:created>
  <dcterms:modified xsi:type="dcterms:W3CDTF">2026-05-20T15:07:59Z</dcterms:modified>
</cp:coreProperties>
</file>